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78" w:rsidRDefault="005A0C78">
      <w:pPr>
        <w:rPr>
          <w:rFonts w:ascii="Arial" w:hAnsi="Arial" w:cs="Arial"/>
          <w:sz w:val="28"/>
          <w:szCs w:val="28"/>
        </w:rPr>
      </w:pPr>
    </w:p>
    <w:p w:rsidR="00E57AFC" w:rsidRPr="00043EC9" w:rsidRDefault="005A0C78" w:rsidP="00E57AFC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</w:rPr>
      </w:pPr>
      <w:r w:rsidRPr="00043EC9">
        <w:rPr>
          <w:rFonts w:ascii="Times New Roman" w:hAnsi="Times New Roman" w:cs="Times New Roman"/>
        </w:rPr>
        <w:t xml:space="preserve"> </w:t>
      </w:r>
      <w:r w:rsidR="00D277C6" w:rsidRPr="00043EC9">
        <w:rPr>
          <w:rFonts w:ascii="Times New Roman" w:hAnsi="Times New Roman" w:cs="Times New Roman"/>
          <w:b/>
        </w:rPr>
        <w:t>ALLEGATO C</w:t>
      </w:r>
    </w:p>
    <w:p w:rsidR="00E57AFC" w:rsidRPr="00043EC9" w:rsidRDefault="00E57AFC" w:rsidP="00E57AFC">
      <w:pPr>
        <w:spacing w:after="0" w:line="240" w:lineRule="auto"/>
        <w:ind w:left="-567"/>
        <w:rPr>
          <w:rFonts w:ascii="Times New Roman" w:hAnsi="Times New Roman" w:cs="Times New Roman"/>
          <w:b/>
        </w:rPr>
      </w:pPr>
    </w:p>
    <w:p w:rsidR="00E57AFC" w:rsidRPr="00043EC9" w:rsidRDefault="00E57AFC" w:rsidP="00D31121">
      <w:pPr>
        <w:spacing w:after="0" w:line="240" w:lineRule="auto"/>
        <w:rPr>
          <w:rFonts w:ascii="Times New Roman" w:hAnsi="Times New Roman" w:cs="Times New Roman"/>
          <w:b/>
        </w:rPr>
      </w:pPr>
      <w:r w:rsidRPr="00043EC9">
        <w:rPr>
          <w:rFonts w:ascii="Times New Roman" w:hAnsi="Times New Roman" w:cs="Times New Roman"/>
          <w:b/>
        </w:rPr>
        <w:t xml:space="preserve">CONTENUTO SPECIFICHE RESPONSABILITA’ </w:t>
      </w:r>
    </w:p>
    <w:p w:rsidR="00E57AFC" w:rsidRPr="00043EC9" w:rsidRDefault="00E57AFC" w:rsidP="00D31121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043EC9">
        <w:rPr>
          <w:rFonts w:ascii="Times New Roman" w:hAnsi="Times New Roman" w:cs="Times New Roman"/>
          <w:b/>
          <w:i/>
        </w:rPr>
        <w:t>ART. 70 QUINQUIES CCNL 21.05.2018</w:t>
      </w:r>
    </w:p>
    <w:p w:rsidR="00E57AFC" w:rsidRPr="00043EC9" w:rsidRDefault="00E57AFC" w:rsidP="00D31121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043EC9">
        <w:rPr>
          <w:rFonts w:ascii="Times New Roman" w:hAnsi="Times New Roman" w:cs="Times New Roman"/>
          <w:b/>
          <w:i/>
        </w:rPr>
        <w:t xml:space="preserve">ART. 11 CCI 2020-2022  </w:t>
      </w:r>
    </w:p>
    <w:p w:rsidR="00E57AFC" w:rsidRPr="00043EC9" w:rsidRDefault="00E57AFC" w:rsidP="00D31121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D277C6" w:rsidRPr="00043EC9" w:rsidRDefault="00D277C6" w:rsidP="00D31121">
      <w:pPr>
        <w:spacing w:after="0" w:line="240" w:lineRule="auto"/>
        <w:rPr>
          <w:rFonts w:ascii="Times New Roman" w:hAnsi="Times New Roman" w:cs="Times New Roman"/>
          <w:b/>
        </w:rPr>
      </w:pPr>
      <w:r w:rsidRPr="00043EC9">
        <w:rPr>
          <w:rFonts w:ascii="Times New Roman" w:hAnsi="Times New Roman" w:cs="Times New Roman"/>
          <w:b/>
        </w:rPr>
        <w:t>SERVIZIO INFORMATICO</w:t>
      </w:r>
    </w:p>
    <w:p w:rsidR="00D277C6" w:rsidRPr="00043EC9" w:rsidRDefault="00D277C6" w:rsidP="00D31121">
      <w:pPr>
        <w:spacing w:after="0" w:line="240" w:lineRule="auto"/>
        <w:rPr>
          <w:rFonts w:ascii="Times New Roman" w:hAnsi="Times New Roman" w:cs="Times New Roman"/>
        </w:rPr>
      </w:pPr>
    </w:p>
    <w:p w:rsidR="00E57AFC" w:rsidRPr="00043EC9" w:rsidRDefault="00E57AFC" w:rsidP="00D31121">
      <w:pPr>
        <w:spacing w:after="0" w:line="240" w:lineRule="auto"/>
        <w:rPr>
          <w:rFonts w:ascii="Times New Roman" w:hAnsi="Times New Roman" w:cs="Times New Roman"/>
        </w:rPr>
      </w:pPr>
      <w:r w:rsidRPr="00043EC9">
        <w:rPr>
          <w:rFonts w:ascii="Times New Roman" w:hAnsi="Times New Roman" w:cs="Times New Roman"/>
        </w:rPr>
        <w:t xml:space="preserve">ISTRUTTORE DIRETTIVO TECNICO-PROFESSIONALE CON SPECIALIZZAZIONE INFORMATICA </w:t>
      </w:r>
    </w:p>
    <w:p w:rsidR="00E57AFC" w:rsidRPr="00043EC9" w:rsidRDefault="00E57AFC" w:rsidP="00D31121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043EC9">
        <w:rPr>
          <w:rFonts w:ascii="Times New Roman" w:eastAsiaTheme="minorEastAsia" w:hAnsi="Times New Roman" w:cs="Times New Roman"/>
        </w:rPr>
        <w:t>Categoria professionale D</w:t>
      </w:r>
    </w:p>
    <w:p w:rsidR="00E57AFC" w:rsidRPr="00043EC9" w:rsidRDefault="00E57AFC" w:rsidP="00D3112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</w:rPr>
      </w:pPr>
      <w:r w:rsidRPr="00043EC9">
        <w:rPr>
          <w:rFonts w:ascii="Times New Roman" w:eastAsiaTheme="minorEastAsia" w:hAnsi="Times New Roman" w:cs="Times New Roman"/>
        </w:rPr>
        <w:t xml:space="preserve">Posizione titolare di specifiche responsabilità in materia di </w:t>
      </w:r>
      <w:r w:rsidR="00870C48">
        <w:rPr>
          <w:rFonts w:ascii="Times New Roman" w:eastAsiaTheme="minorEastAsia" w:hAnsi="Times New Roman" w:cs="Times New Roman"/>
        </w:rPr>
        <w:t>gestione del sistema informatico dell’</w:t>
      </w:r>
      <w:proofErr w:type="spellStart"/>
      <w:r w:rsidR="00870C48">
        <w:rPr>
          <w:rFonts w:ascii="Times New Roman" w:eastAsiaTheme="minorEastAsia" w:hAnsi="Times New Roman" w:cs="Times New Roman"/>
        </w:rPr>
        <w:t>Irpet</w:t>
      </w:r>
      <w:proofErr w:type="spellEnd"/>
      <w:r w:rsidR="00870C48">
        <w:rPr>
          <w:rFonts w:ascii="Times New Roman" w:eastAsiaTheme="minorEastAsia" w:hAnsi="Times New Roman" w:cs="Times New Roman"/>
        </w:rPr>
        <w:t>.</w:t>
      </w:r>
    </w:p>
    <w:p w:rsidR="00E57AFC" w:rsidRPr="00043EC9" w:rsidRDefault="00E57AFC" w:rsidP="00D3112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</w:rPr>
      </w:pPr>
    </w:p>
    <w:p w:rsidR="00E57AFC" w:rsidRPr="00043EC9" w:rsidRDefault="00E57AFC" w:rsidP="00D31121">
      <w:pPr>
        <w:jc w:val="both"/>
        <w:rPr>
          <w:rFonts w:ascii="Times New Roman" w:hAnsi="Times New Roman" w:cs="Times New Roman"/>
          <w:iCs/>
          <w:color w:val="000000"/>
        </w:rPr>
      </w:pPr>
      <w:r w:rsidRPr="00043EC9">
        <w:rPr>
          <w:rFonts w:ascii="Times New Roman" w:hAnsi="Times New Roman" w:cs="Times New Roman"/>
          <w:iCs/>
          <w:color w:val="000000"/>
        </w:rPr>
        <w:t>Alla posizione competono</w:t>
      </w:r>
      <w:r w:rsidR="00870C48">
        <w:rPr>
          <w:rFonts w:ascii="Times New Roman" w:hAnsi="Times New Roman" w:cs="Times New Roman"/>
          <w:iCs/>
          <w:color w:val="000000"/>
        </w:rPr>
        <w:t>:</w:t>
      </w:r>
    </w:p>
    <w:p w:rsidR="00E57AFC" w:rsidRPr="00043EC9" w:rsidRDefault="00E57AFC" w:rsidP="00D31121">
      <w:pPr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043EC9">
        <w:rPr>
          <w:rFonts w:ascii="Times New Roman" w:hAnsi="Times New Roman" w:cs="Times New Roman"/>
          <w:i/>
          <w:iCs/>
          <w:color w:val="000000"/>
        </w:rPr>
        <w:t xml:space="preserve"> “</w:t>
      </w:r>
      <w:r w:rsidRPr="00043EC9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Compiti che richiedono responsabilità di gestione di procedure e/o di strumentazioni tecnico-scientifiche complesse, con attribuzione di autonoma capacità di iniziativa e controllo, nell’ambito delle direttive formulate dal dirigente e con esclusione di atti autorizzativi di spesa, in ordine al mantenimento di idonei livelli funzionali, all’integrità ed alla congruità dei dati trattati, alla sicurezza degli impianti e delle procedure, alla individuazione di soluzioni migliorative e di sviluppo;</w:t>
      </w:r>
      <w:r w:rsidRPr="00043EC9">
        <w:rPr>
          <w:rFonts w:ascii="Times New Roman" w:eastAsia="Times New Roman" w:hAnsi="Times New Roman" w:cs="Times New Roman"/>
          <w:color w:val="000000"/>
          <w:lang w:eastAsia="it-IT"/>
        </w:rPr>
        <w:t xml:space="preserve"> (art. 11.1.3. </w:t>
      </w:r>
      <w:r w:rsidRPr="00043EC9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lett. c</w:t>
      </w:r>
      <w:r w:rsidRPr="00043EC9">
        <w:rPr>
          <w:rFonts w:ascii="Times New Roman" w:eastAsia="Times New Roman" w:hAnsi="Times New Roman" w:cs="Times New Roman"/>
          <w:color w:val="000000"/>
          <w:lang w:eastAsia="it-IT"/>
        </w:rPr>
        <w:t xml:space="preserve">, del CCDI 2020).; </w:t>
      </w:r>
    </w:p>
    <w:p w:rsidR="00E57AFC" w:rsidRPr="00043EC9" w:rsidRDefault="00E57AFC" w:rsidP="00D31121">
      <w:pPr>
        <w:jc w:val="both"/>
        <w:rPr>
          <w:rFonts w:ascii="Times New Roman" w:hAnsi="Times New Roman" w:cs="Times New Roman"/>
          <w:i/>
          <w:iCs/>
          <w:color w:val="000000"/>
        </w:rPr>
      </w:pPr>
      <w:r w:rsidRPr="00043EC9">
        <w:rPr>
          <w:rFonts w:ascii="Times New Roman" w:eastAsia="Times New Roman" w:hAnsi="Times New Roman" w:cs="Times New Roman"/>
          <w:color w:val="000000"/>
          <w:lang w:eastAsia="it-IT"/>
        </w:rPr>
        <w:t>“C</w:t>
      </w:r>
      <w:r w:rsidRPr="00043EC9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 xml:space="preserve">ompiti che determinano responsabilità formale di procedimento, ai sensi e per gli effetti dell’art. 6 della legge 7 agosto 1990, n. 241 e </w:t>
      </w:r>
      <w:proofErr w:type="spellStart"/>
      <w:r w:rsidRPr="00043EC9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s.m.i.</w:t>
      </w:r>
      <w:proofErr w:type="spellEnd"/>
      <w:r w:rsidRPr="00043EC9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, esclusa l’assunzione di atti e provvedimenti di competenza dei dirigenti, secondo quanto stabilito dal regolamento di organizzazione</w:t>
      </w:r>
      <w:r w:rsidRPr="00043EC9">
        <w:rPr>
          <w:rFonts w:ascii="Times New Roman" w:eastAsia="Times New Roman" w:hAnsi="Times New Roman" w:cs="Times New Roman"/>
          <w:color w:val="000000"/>
          <w:lang w:eastAsia="it-IT"/>
        </w:rPr>
        <w:t>; (art. 11.1.3. lett. b, del CCDI 2020)</w:t>
      </w:r>
    </w:p>
    <w:p w:rsidR="005A32AA" w:rsidRPr="005A32AA" w:rsidRDefault="005A32AA" w:rsidP="005A32AA">
      <w:pPr>
        <w:jc w:val="both"/>
        <w:rPr>
          <w:rFonts w:ascii="Times New Roman" w:eastAsiaTheme="minorEastAsia" w:hAnsi="Times New Roman" w:cs="Times New Roman"/>
        </w:rPr>
      </w:pPr>
      <w:r w:rsidRPr="00043EC9">
        <w:rPr>
          <w:rFonts w:ascii="Times New Roman" w:eastAsiaTheme="minorEastAsia" w:hAnsi="Times New Roman" w:cs="Times New Roman"/>
        </w:rPr>
        <w:t xml:space="preserve">Nello specifico, alla posizione sono attribuite </w:t>
      </w:r>
      <w:r w:rsidRPr="009E1809">
        <w:rPr>
          <w:rFonts w:ascii="Times New Roman" w:eastAsiaTheme="minorEastAsia" w:hAnsi="Times New Roman" w:cs="Times New Roman"/>
        </w:rPr>
        <w:t xml:space="preserve">competenze </w:t>
      </w:r>
      <w:r w:rsidRPr="009E1809">
        <w:rPr>
          <w:rFonts w:ascii="Times New Roman" w:hAnsi="Times New Roman" w:cs="Times New Roman"/>
        </w:rPr>
        <w:t>inerenti la gestione del sistema informatico dell'istituto e la verifica della rispondenza delle risorse alle esigenze lavorative del personale</w:t>
      </w:r>
      <w:r w:rsidRPr="005A32AA">
        <w:rPr>
          <w:rFonts w:ascii="Times New Roman" w:eastAsiaTheme="minorEastAsia" w:hAnsi="Times New Roman" w:cs="Times New Roman"/>
        </w:rPr>
        <w:t>. Ad essa spetta inoltre la messa in opera e verifica di adeguate misure atte ad assicurare sicurezza e riservatezza e integrità delle informazioni sui dispositivi informatici, nel rispetto della vigente normativa in materia.</w:t>
      </w:r>
    </w:p>
    <w:p w:rsidR="005A32AA" w:rsidRPr="005A32AA" w:rsidRDefault="005A32AA" w:rsidP="005A32AA">
      <w:pPr>
        <w:jc w:val="both"/>
        <w:rPr>
          <w:rFonts w:ascii="Times New Roman" w:eastAsiaTheme="minorEastAsia" w:hAnsi="Times New Roman" w:cs="Times New Roman"/>
        </w:rPr>
      </w:pPr>
      <w:r w:rsidRPr="005A32AA">
        <w:rPr>
          <w:rFonts w:ascii="Times New Roman" w:eastAsiaTheme="minorEastAsia" w:hAnsi="Times New Roman" w:cs="Times New Roman"/>
        </w:rPr>
        <w:t>La posizione è incaricata inoltre di assicurare e sorvegliare il buon funzionamento e il corretto utilizzo dei servizi di rete presenti in Istituto sia nei confronti dell'utenza interna all'Istituto, sia verso l'esterno in generale e verso la Rete Telematica della Regione Toscana (RTRT) in particolare.</w:t>
      </w:r>
    </w:p>
    <w:p w:rsidR="00114683" w:rsidRPr="005A32AA" w:rsidRDefault="005A32AA" w:rsidP="00114683">
      <w:pPr>
        <w:jc w:val="both"/>
        <w:rPr>
          <w:rFonts w:ascii="Times New Roman" w:eastAsiaTheme="minorEastAsia" w:hAnsi="Times New Roman" w:cs="Times New Roman"/>
        </w:rPr>
      </w:pPr>
      <w:r w:rsidRPr="005A32AA">
        <w:rPr>
          <w:rFonts w:ascii="Times New Roman" w:eastAsiaTheme="minorEastAsia" w:hAnsi="Times New Roman" w:cs="Times New Roman"/>
        </w:rPr>
        <w:t>Alla posizione sono attribuite competenze di coordinamento e di gestione dei servizi informatici condotti in associazione con l’Agenzia Regionale di Sanità e con altri enti ed organismi, garantendo il corretto svolgimento dei servizi associati sia riguardo le esigenze funzionali dell’IRPET sia relativamente al rapporto tra IRPET ed enti associati</w:t>
      </w:r>
      <w:r w:rsidR="00FB0BB8">
        <w:rPr>
          <w:rFonts w:ascii="Times New Roman" w:eastAsiaTheme="minorEastAsia" w:hAnsi="Times New Roman" w:cs="Times New Roman"/>
        </w:rPr>
        <w:t xml:space="preserve">, </w:t>
      </w:r>
      <w:r w:rsidR="00114683" w:rsidRPr="005A32AA">
        <w:rPr>
          <w:rFonts w:ascii="Times New Roman" w:eastAsiaTheme="minorEastAsia" w:hAnsi="Times New Roman" w:cs="Times New Roman"/>
        </w:rPr>
        <w:t>con conseguente interlocuzione diretta e rapporti con tutti i soggetti di riferimento, compreso quelli afferenti la rete telematica regionale,</w:t>
      </w:r>
      <w:r w:rsidR="00FB0BB8">
        <w:rPr>
          <w:rFonts w:ascii="Times New Roman" w:eastAsiaTheme="minorEastAsia" w:hAnsi="Times New Roman" w:cs="Times New Roman"/>
        </w:rPr>
        <w:t xml:space="preserve"> nonché con eventuali fornitori esterni.</w:t>
      </w:r>
    </w:p>
    <w:p w:rsidR="00BE706A" w:rsidRDefault="00BE706A" w:rsidP="00D31121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043EC9">
        <w:rPr>
          <w:rFonts w:ascii="Times New Roman" w:eastAsiaTheme="minorEastAsia" w:hAnsi="Times New Roman" w:cs="Times New Roman"/>
          <w:lang w:eastAsia="it-IT"/>
        </w:rPr>
        <w:t>Le specifiche competenze attribuite sono svolte dal dipendente in autonomia procedurale ed operativa, nell’ambito della direzione e del controllo del dirigente del Servizio, con responsabilità di risultato in ordine alla regolarità, correttezza e tempestività delle procedure e degli atti concernenti le competenze attribuite.</w:t>
      </w:r>
    </w:p>
    <w:p w:rsidR="00EE2633" w:rsidRDefault="004D27D9" w:rsidP="004D27D9">
      <w:pPr>
        <w:tabs>
          <w:tab w:val="left" w:pos="1200"/>
        </w:tabs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ab/>
      </w:r>
    </w:p>
    <w:p w:rsidR="00EE2633" w:rsidRDefault="00EE2633" w:rsidP="00D31121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sectPr w:rsidR="00EE2633" w:rsidSect="00D277C6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A7A" w:rsidRDefault="00E16A7A" w:rsidP="004D27D9">
      <w:pPr>
        <w:spacing w:after="0" w:line="240" w:lineRule="auto"/>
      </w:pPr>
      <w:r>
        <w:separator/>
      </w:r>
    </w:p>
  </w:endnote>
  <w:endnote w:type="continuationSeparator" w:id="0">
    <w:p w:rsidR="00E16A7A" w:rsidRDefault="00E16A7A" w:rsidP="004D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A7A" w:rsidRDefault="00E16A7A" w:rsidP="004D27D9">
      <w:pPr>
        <w:spacing w:after="0" w:line="240" w:lineRule="auto"/>
      </w:pPr>
      <w:r>
        <w:separator/>
      </w:r>
    </w:p>
  </w:footnote>
  <w:footnote w:type="continuationSeparator" w:id="0">
    <w:p w:rsidR="00E16A7A" w:rsidRDefault="00E16A7A" w:rsidP="004D2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B6AAC"/>
    <w:multiLevelType w:val="hybridMultilevel"/>
    <w:tmpl w:val="49C0C2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D4BAB"/>
    <w:multiLevelType w:val="hybridMultilevel"/>
    <w:tmpl w:val="4D1E0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52FDD"/>
    <w:multiLevelType w:val="hybridMultilevel"/>
    <w:tmpl w:val="AF3C0FA2"/>
    <w:lvl w:ilvl="0" w:tplc="9860390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C78"/>
    <w:rsid w:val="00037454"/>
    <w:rsid w:val="00043EC9"/>
    <w:rsid w:val="00114683"/>
    <w:rsid w:val="00140E63"/>
    <w:rsid w:val="00175872"/>
    <w:rsid w:val="001A33E0"/>
    <w:rsid w:val="001E35DB"/>
    <w:rsid w:val="00215B73"/>
    <w:rsid w:val="00247B4B"/>
    <w:rsid w:val="003F1C2F"/>
    <w:rsid w:val="004D27D9"/>
    <w:rsid w:val="005663AD"/>
    <w:rsid w:val="005A0C78"/>
    <w:rsid w:val="005A32AA"/>
    <w:rsid w:val="005A5E58"/>
    <w:rsid w:val="00680140"/>
    <w:rsid w:val="006C738A"/>
    <w:rsid w:val="00776000"/>
    <w:rsid w:val="008317FC"/>
    <w:rsid w:val="00870C48"/>
    <w:rsid w:val="009C04C0"/>
    <w:rsid w:val="009E1809"/>
    <w:rsid w:val="00A63361"/>
    <w:rsid w:val="00BC5951"/>
    <w:rsid w:val="00BD03BB"/>
    <w:rsid w:val="00BE706A"/>
    <w:rsid w:val="00C173B7"/>
    <w:rsid w:val="00C76D5F"/>
    <w:rsid w:val="00CB7202"/>
    <w:rsid w:val="00CE3C4C"/>
    <w:rsid w:val="00D075A6"/>
    <w:rsid w:val="00D15BDA"/>
    <w:rsid w:val="00D277C6"/>
    <w:rsid w:val="00D31121"/>
    <w:rsid w:val="00DD4CAE"/>
    <w:rsid w:val="00E16A7A"/>
    <w:rsid w:val="00E349DF"/>
    <w:rsid w:val="00E57AFC"/>
    <w:rsid w:val="00EB6E01"/>
    <w:rsid w:val="00EE2633"/>
    <w:rsid w:val="00F34F68"/>
    <w:rsid w:val="00FB0BB8"/>
    <w:rsid w:val="00FE6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04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D03B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FE63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E63F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E63F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E63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E63F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6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63F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E2633"/>
    <w:pPr>
      <w:spacing w:after="0" w:line="240" w:lineRule="auto"/>
    </w:pPr>
    <w:rPr>
      <w:rFonts w:eastAsiaTheme="minorEastAsia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4D27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D27D9"/>
  </w:style>
  <w:style w:type="paragraph" w:styleId="Pidipagina">
    <w:name w:val="footer"/>
    <w:basedOn w:val="Normale"/>
    <w:link w:val="PidipaginaCarattere"/>
    <w:uiPriority w:val="99"/>
    <w:semiHidden/>
    <w:unhideWhenUsed/>
    <w:rsid w:val="004D27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D27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Bonatti</dc:creator>
  <cp:lastModifiedBy>Giulia Bonatti</cp:lastModifiedBy>
  <cp:revision>11</cp:revision>
  <dcterms:created xsi:type="dcterms:W3CDTF">2020-07-23T06:12:00Z</dcterms:created>
  <dcterms:modified xsi:type="dcterms:W3CDTF">2020-07-23T09:20:00Z</dcterms:modified>
</cp:coreProperties>
</file>